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16FD3F" w14:textId="77777777" w:rsidR="00557A2D" w:rsidRDefault="00557A2D" w:rsidP="00996B39">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14:paraId="31FE45B6" w14:textId="77777777" w:rsidR="00557A2D" w:rsidRDefault="00557A2D" w:rsidP="00996B39">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14:paraId="02C51935" w14:textId="77777777" w:rsidR="00557A2D" w:rsidRDefault="00557A2D" w:rsidP="00996B39">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5E64C1AC" w14:textId="77777777" w:rsidR="00996B39" w:rsidRPr="00996B39" w:rsidRDefault="00996B39" w:rsidP="00F14593">
      <w:pPr>
        <w:spacing w:line="480" w:lineRule="auto"/>
        <w:jc w:val="center"/>
        <w:rPr>
          <w:rFonts w:ascii="Times New Roman" w:hAnsi="Times New Roman" w:cs="Times New Roman"/>
          <w:sz w:val="24"/>
          <w:szCs w:val="24"/>
        </w:rPr>
      </w:pPr>
      <w:r w:rsidRPr="00996B39">
        <w:rPr>
          <w:rFonts w:ascii="Times New Roman" w:hAnsi="Times New Roman" w:cs="Times New Roman"/>
          <w:sz w:val="24"/>
          <w:szCs w:val="24"/>
        </w:rPr>
        <w:t xml:space="preserve">Analysis of Thomas J. Sugrue: Affirmative Action </w:t>
      </w:r>
      <w:proofErr w:type="gramStart"/>
      <w:r w:rsidRPr="00996B39">
        <w:rPr>
          <w:rFonts w:ascii="Times New Roman" w:hAnsi="Times New Roman" w:cs="Times New Roman"/>
          <w:sz w:val="24"/>
          <w:szCs w:val="24"/>
        </w:rPr>
        <w:t>From</w:t>
      </w:r>
      <w:proofErr w:type="gramEnd"/>
      <w:r w:rsidRPr="00996B39">
        <w:rPr>
          <w:rFonts w:ascii="Times New Roman" w:hAnsi="Times New Roman" w:cs="Times New Roman"/>
          <w:sz w:val="24"/>
          <w:szCs w:val="24"/>
        </w:rPr>
        <w:t xml:space="preserve"> Below.</w:t>
      </w:r>
    </w:p>
    <w:p w14:paraId="5A66BEE6" w14:textId="03A1A29C" w:rsidR="00996B39" w:rsidRPr="00996B39" w:rsidRDefault="00996B39" w:rsidP="00F14593">
      <w:pPr>
        <w:spacing w:line="480" w:lineRule="auto"/>
        <w:ind w:firstLine="720"/>
        <w:rPr>
          <w:rFonts w:ascii="Times New Roman" w:hAnsi="Times New Roman" w:cs="Times New Roman"/>
          <w:sz w:val="24"/>
          <w:szCs w:val="24"/>
        </w:rPr>
      </w:pPr>
      <w:r w:rsidRPr="00996B39">
        <w:rPr>
          <w:rFonts w:ascii="Times New Roman" w:hAnsi="Times New Roman" w:cs="Times New Roman"/>
          <w:sz w:val="24"/>
          <w:szCs w:val="24"/>
        </w:rPr>
        <w:t>"Affirmative Action from Below: Civil Rights, the Building Trades, and the Politics of Racial Equality in the Urban North, 1945-1969 an article written by author Thomas J. Sugrue, tries to emphasize his perspective during the civil rights era on the oppressions and revolutions on time. Thomas brings out his point of view by providing clear chronological facts on the issue; he offers citations and provides clear examples of events and happenings that have been the basis of laws and changes in the United States even to date</w:t>
      </w:r>
      <w:r w:rsidR="00F14593">
        <w:rPr>
          <w:rFonts w:ascii="Times New Roman" w:hAnsi="Times New Roman" w:cs="Times New Roman"/>
          <w:sz w:val="24"/>
          <w:szCs w:val="24"/>
        </w:rPr>
        <w:t xml:space="preserve"> (Sugrue, 254)</w:t>
      </w:r>
      <w:r w:rsidRPr="00996B39">
        <w:rPr>
          <w:rFonts w:ascii="Times New Roman" w:hAnsi="Times New Roman" w:cs="Times New Roman"/>
          <w:sz w:val="24"/>
          <w:szCs w:val="24"/>
        </w:rPr>
        <w:t>. The article was published in 2004. Thomas has referred to his work clearly and has emphasized his thoughts. His opinion on the radical issues happening in the Urban North during the "civil rights era" gave examples of unrest and protest in Birmingham, Alabama, when the change was witnessed. The president at the time being John F Kennedy, who, according to Thomas, played a vital role by his decisions he made over his time in power. He states that there had been constant oppression and discrimination firmly implanted in the system, and they were not willing to back out easily.</w:t>
      </w:r>
      <w:r>
        <w:rPr>
          <w:rFonts w:ascii="Times New Roman" w:hAnsi="Times New Roman" w:cs="Times New Roman"/>
          <w:sz w:val="24"/>
          <w:szCs w:val="24"/>
        </w:rPr>
        <w:t xml:space="preserve"> His work has a lot of proof and information that puts out his idea freely </w:t>
      </w:r>
    </w:p>
    <w:p w14:paraId="32B65F1D" w14:textId="2332C669" w:rsidR="00996B39" w:rsidRPr="00996B39" w:rsidRDefault="00996B39" w:rsidP="00996B39">
      <w:pPr>
        <w:spacing w:line="480" w:lineRule="auto"/>
        <w:rPr>
          <w:rFonts w:ascii="Times New Roman" w:hAnsi="Times New Roman" w:cs="Times New Roman"/>
          <w:sz w:val="24"/>
          <w:szCs w:val="24"/>
        </w:rPr>
      </w:pPr>
      <w:r w:rsidRPr="00996B39">
        <w:rPr>
          <w:rFonts w:ascii="Times New Roman" w:hAnsi="Times New Roman" w:cs="Times New Roman"/>
          <w:sz w:val="24"/>
          <w:szCs w:val="24"/>
        </w:rPr>
        <w:t xml:space="preserve">           Mr. Surdue has illustrated several clear themes; these were tough times where phenomenon’s that were rare for generations were happening. Systems that had been put in place for discrimination did not have it easy. The writer expresses himself on the issue of racism.</w:t>
      </w:r>
      <w:r w:rsidR="00557A2D">
        <w:rPr>
          <w:rFonts w:ascii="Times New Roman" w:hAnsi="Times New Roman" w:cs="Times New Roman"/>
          <w:sz w:val="24"/>
          <w:szCs w:val="24"/>
        </w:rPr>
        <w:t xml:space="preserve"> (Sugrue,</w:t>
      </w:r>
      <w:r w:rsidR="00F14593">
        <w:rPr>
          <w:rFonts w:ascii="Times New Roman" w:hAnsi="Times New Roman" w:cs="Times New Roman"/>
          <w:sz w:val="24"/>
          <w:szCs w:val="24"/>
        </w:rPr>
        <w:t>234</w:t>
      </w:r>
      <w:r w:rsidR="00557A2D">
        <w:rPr>
          <w:rFonts w:ascii="Times New Roman" w:hAnsi="Times New Roman" w:cs="Times New Roman"/>
          <w:sz w:val="24"/>
          <w:szCs w:val="24"/>
        </w:rPr>
        <w:t>)</w:t>
      </w:r>
      <w:r w:rsidRPr="00996B39">
        <w:rPr>
          <w:rFonts w:ascii="Times New Roman" w:hAnsi="Times New Roman" w:cs="Times New Roman"/>
          <w:sz w:val="24"/>
          <w:szCs w:val="24"/>
        </w:rPr>
        <w:t xml:space="preserve"> "In April 1963, it was impossible to ignore the tragic events in Birmingham, Alabama, where civil rights protesters faced fire hoses and attack dogs. The clash between </w:t>
      </w:r>
      <w:r w:rsidRPr="00996B39">
        <w:rPr>
          <w:rFonts w:ascii="Times New Roman" w:hAnsi="Times New Roman" w:cs="Times New Roman"/>
          <w:sz w:val="24"/>
          <w:szCs w:val="24"/>
        </w:rPr>
        <w:lastRenderedPageBreak/>
        <w:t>unchecked police brutality and nonviolent protest marked a watershed in the battle against Jim Crow" he expresses the theme of discrimination against minority groups using force by big fishes in the cartels. Through his work, he gives more illustrations of oppression and the response happening over the era, protests from groups and activists who rise to demand fair rights, and selections in job allocations in the construction sector. Research carried out by committees formed by the then president John F Kennedy provides facts that job discrimination to radicalized groups was evident and rampant; the findings state that over 80% of construction companies lack equal employment strategies, overall groups. The writer goes ahead to illustrate the decisions made from there henceforth.</w:t>
      </w:r>
    </w:p>
    <w:p w14:paraId="196BA20C" w14:textId="3AE68119" w:rsidR="00996B39" w:rsidRPr="00996B39" w:rsidRDefault="00996B39" w:rsidP="00996B39">
      <w:pPr>
        <w:spacing w:line="480" w:lineRule="auto"/>
        <w:rPr>
          <w:rFonts w:ascii="Times New Roman" w:hAnsi="Times New Roman" w:cs="Times New Roman"/>
          <w:sz w:val="24"/>
          <w:szCs w:val="24"/>
        </w:rPr>
      </w:pPr>
      <w:r w:rsidRPr="00996B39">
        <w:rPr>
          <w:rFonts w:ascii="Times New Roman" w:hAnsi="Times New Roman" w:cs="Times New Roman"/>
          <w:sz w:val="24"/>
          <w:szCs w:val="24"/>
        </w:rPr>
        <w:t xml:space="preserve">           Su</w:t>
      </w:r>
      <w:r w:rsidR="00F14593">
        <w:rPr>
          <w:rFonts w:ascii="Times New Roman" w:hAnsi="Times New Roman" w:cs="Times New Roman"/>
          <w:sz w:val="24"/>
          <w:szCs w:val="24"/>
        </w:rPr>
        <w:t>g</w:t>
      </w:r>
      <w:r w:rsidRPr="00996B39">
        <w:rPr>
          <w:rFonts w:ascii="Times New Roman" w:hAnsi="Times New Roman" w:cs="Times New Roman"/>
          <w:sz w:val="24"/>
          <w:szCs w:val="24"/>
        </w:rPr>
        <w:t>rue</w:t>
      </w:r>
      <w:r w:rsidR="00F14593">
        <w:rPr>
          <w:rFonts w:ascii="Times New Roman" w:hAnsi="Times New Roman" w:cs="Times New Roman"/>
          <w:sz w:val="24"/>
          <w:szCs w:val="24"/>
        </w:rPr>
        <w:t>, (248)</w:t>
      </w:r>
      <w:r w:rsidRPr="00996B39">
        <w:rPr>
          <w:rFonts w:ascii="Times New Roman" w:hAnsi="Times New Roman" w:cs="Times New Roman"/>
          <w:sz w:val="24"/>
          <w:szCs w:val="24"/>
        </w:rPr>
        <w:t xml:space="preserve"> illustrated the idea of a group being discriminated against in certain times when people had very few options that they could run to. The existence of cartels in the industrial sector is seen; however, it creates a weak perspective of the work as a writer; he has expressed his emotion. It is evident one can conclude on his side of the story, here he states that "Affirmative action has been the most fiercely contested legacy of the civil rights era" he expresses a perspective where he sounds more of an activist than an author. It is also clear that the writer introducing emotion to his work has played both positive and negative parts. Thomas has used emotions to illustrate the emphasis on discrimination. This is positive strength in his book, giving the reader a preparation on the issu</w:t>
      </w:r>
      <w:r>
        <w:rPr>
          <w:rFonts w:ascii="Times New Roman" w:hAnsi="Times New Roman" w:cs="Times New Roman"/>
          <w:sz w:val="24"/>
          <w:szCs w:val="24"/>
        </w:rPr>
        <w:t>e at hand being severe.</w:t>
      </w:r>
      <w:r w:rsidRPr="00996B39">
        <w:rPr>
          <w:rFonts w:ascii="Times New Roman" w:hAnsi="Times New Roman" w:cs="Times New Roman"/>
          <w:sz w:val="24"/>
          <w:szCs w:val="24"/>
        </w:rPr>
        <w:t xml:space="preserve"> Thomas’s work also has the power to create a turning point and vacancy in the forums to give space for necessary changes and conversations of issues that we might still be facing to date. This is a strong strategy that the writer has used in his work and is a tremendous asset to the idea he strives to illustrate.</w:t>
      </w:r>
    </w:p>
    <w:p w14:paraId="513456EA" w14:textId="77777777" w:rsidR="00996B39" w:rsidRPr="00996B39" w:rsidRDefault="00996B39" w:rsidP="00996B39">
      <w:pPr>
        <w:spacing w:line="480" w:lineRule="auto"/>
        <w:rPr>
          <w:rFonts w:ascii="Times New Roman" w:hAnsi="Times New Roman" w:cs="Times New Roman"/>
          <w:sz w:val="24"/>
          <w:szCs w:val="24"/>
        </w:rPr>
      </w:pPr>
      <w:r w:rsidRPr="00996B39">
        <w:rPr>
          <w:rFonts w:ascii="Times New Roman" w:hAnsi="Times New Roman" w:cs="Times New Roman"/>
          <w:sz w:val="24"/>
          <w:szCs w:val="24"/>
        </w:rPr>
        <w:t xml:space="preserve">           The article has a lot of important information in place; the author has gone an extra mile, researched and carried out an investigation into his writing; the points and scenarios are real-life </w:t>
      </w:r>
      <w:r w:rsidRPr="00996B39">
        <w:rPr>
          <w:rFonts w:ascii="Times New Roman" w:hAnsi="Times New Roman" w:cs="Times New Roman"/>
          <w:sz w:val="24"/>
          <w:szCs w:val="24"/>
        </w:rPr>
        <w:lastRenderedPageBreak/>
        <w:t>occurrences and the references of real public figures and decision-makers. Over the years, the cartels in the construction sector had for years oppressed the minority groups. The presence of people of color in opportunities in well-paying jobs was sporadic. The black man had been reduced to mere la</w:t>
      </w:r>
      <w:r>
        <w:rPr>
          <w:rFonts w:ascii="Times New Roman" w:hAnsi="Times New Roman" w:cs="Times New Roman"/>
          <w:sz w:val="24"/>
          <w:szCs w:val="24"/>
        </w:rPr>
        <w:t>borers earning pennies.</w:t>
      </w:r>
      <w:r w:rsidRPr="00996B39">
        <w:rPr>
          <w:rFonts w:ascii="Times New Roman" w:hAnsi="Times New Roman" w:cs="Times New Roman"/>
          <w:sz w:val="24"/>
          <w:szCs w:val="24"/>
        </w:rPr>
        <w:t xml:space="preserve"> Thomas’s opinion can be used even in the present day. Discrimination of the poor and racism is still in place. The article has given an insight on the steps to possible change; the presence of activist groups to fight for the rights of the oppressed is seen together with necessary political changes that have to come from the people in authority. The author emphasizes how serious the issue at hand was and how it may continue to cause trouble if not looked at. If it were possible, the people's ideas should be heard, and we can relate to what Thomas tries to explain in his work.</w:t>
      </w:r>
    </w:p>
    <w:p w14:paraId="5FF71D75" w14:textId="6DE2436F" w:rsidR="005020DE" w:rsidRDefault="00996B39" w:rsidP="005020DE">
      <w:pPr>
        <w:spacing w:line="480" w:lineRule="auto"/>
        <w:rPr>
          <w:rFonts w:ascii="Times New Roman" w:hAnsi="Times New Roman" w:cs="Times New Roman"/>
          <w:sz w:val="24"/>
          <w:szCs w:val="24"/>
        </w:rPr>
      </w:pPr>
      <w:r w:rsidRPr="00996B39">
        <w:rPr>
          <w:rFonts w:ascii="Times New Roman" w:hAnsi="Times New Roman" w:cs="Times New Roman"/>
          <w:sz w:val="24"/>
          <w:szCs w:val="24"/>
        </w:rPr>
        <w:t xml:space="preserve">          </w:t>
      </w:r>
      <w:r w:rsidR="00F14593">
        <w:rPr>
          <w:rFonts w:ascii="Times New Roman" w:hAnsi="Times New Roman" w:cs="Times New Roman"/>
          <w:sz w:val="24"/>
          <w:szCs w:val="24"/>
        </w:rPr>
        <w:t>According to Shuster et al, (141)</w:t>
      </w:r>
      <w:r w:rsidRPr="00996B39">
        <w:rPr>
          <w:rFonts w:ascii="Times New Roman" w:hAnsi="Times New Roman" w:cs="Times New Roman"/>
          <w:sz w:val="24"/>
          <w:szCs w:val="24"/>
        </w:rPr>
        <w:t xml:space="preserve"> </w:t>
      </w:r>
      <w:r w:rsidR="00F14593">
        <w:rPr>
          <w:rFonts w:ascii="Times New Roman" w:hAnsi="Times New Roman" w:cs="Times New Roman"/>
          <w:sz w:val="24"/>
          <w:szCs w:val="24"/>
        </w:rPr>
        <w:t>t</w:t>
      </w:r>
      <w:r w:rsidRPr="00996B39">
        <w:rPr>
          <w:rFonts w:ascii="Times New Roman" w:hAnsi="Times New Roman" w:cs="Times New Roman"/>
          <w:sz w:val="24"/>
          <w:szCs w:val="24"/>
        </w:rPr>
        <w:t>he world has over the years experienced rampant incidences in discrimination, generations have passed, and many are yet to come</w:t>
      </w:r>
      <w:r w:rsidR="00F14593">
        <w:rPr>
          <w:rFonts w:ascii="Times New Roman" w:hAnsi="Times New Roman" w:cs="Times New Roman"/>
          <w:sz w:val="24"/>
          <w:szCs w:val="24"/>
        </w:rPr>
        <w:t xml:space="preserve">. </w:t>
      </w:r>
      <w:r w:rsidRPr="00996B39">
        <w:rPr>
          <w:rFonts w:ascii="Times New Roman" w:hAnsi="Times New Roman" w:cs="Times New Roman"/>
          <w:sz w:val="24"/>
          <w:szCs w:val="24"/>
        </w:rPr>
        <w:t>Sugrue uses his skill to give a beautiful piece where he expresses the situation happening in the civil rights era, decisions that were put into the law books and how they were challenged or accepted, the energy it was received with. The works tell of the decisions made by the then-president that met criticism from people in high places. It offered an insight when the people of color faced persecution from everywhere, just trying to heal from slavery to colonial time. The people were now being left out in crucial decision-making opportunities to sustain themselves. The institution of affirmative rights across some sectors that gave equal opportunity to even the minority groups, his work illustrates that even as the laws were passed, implementation was inconsistent and dragged over time. Met with such resistance, it creates severe tension in the times, citing examples of protests erup</w:t>
      </w:r>
      <w:r w:rsidR="005020DE">
        <w:rPr>
          <w:rFonts w:ascii="Times New Roman" w:hAnsi="Times New Roman" w:cs="Times New Roman"/>
          <w:sz w:val="24"/>
          <w:szCs w:val="24"/>
        </w:rPr>
        <w:t>ting in Birmingham, Alabama</w:t>
      </w:r>
      <w:r w:rsidRPr="00996B39">
        <w:rPr>
          <w:rFonts w:ascii="Times New Roman" w:hAnsi="Times New Roman" w:cs="Times New Roman"/>
          <w:sz w:val="24"/>
          <w:szCs w:val="24"/>
        </w:rPr>
        <w:t xml:space="preserve">. This issue has been in talks for years; </w:t>
      </w:r>
      <w:r w:rsidRPr="00996B39">
        <w:rPr>
          <w:rFonts w:ascii="Times New Roman" w:hAnsi="Times New Roman" w:cs="Times New Roman"/>
          <w:sz w:val="24"/>
          <w:szCs w:val="24"/>
        </w:rPr>
        <w:lastRenderedPageBreak/>
        <w:t>it's about time-relevant actions be taken to put an end to discrimination and give everyone equal rights.</w:t>
      </w:r>
    </w:p>
    <w:p w14:paraId="0F0BB26C" w14:textId="77777777" w:rsidR="00F14593" w:rsidRDefault="00F14593" w:rsidP="005020DE">
      <w:pPr>
        <w:spacing w:line="480" w:lineRule="auto"/>
        <w:ind w:left="3600"/>
        <w:rPr>
          <w:rFonts w:ascii="Times New Roman" w:hAnsi="Times New Roman" w:cs="Times New Roman"/>
          <w:sz w:val="24"/>
          <w:szCs w:val="24"/>
        </w:rPr>
      </w:pPr>
    </w:p>
    <w:p w14:paraId="002C83E3" w14:textId="77777777" w:rsidR="00F14593" w:rsidRDefault="00F14593" w:rsidP="005020DE">
      <w:pPr>
        <w:spacing w:line="480" w:lineRule="auto"/>
        <w:ind w:left="3600"/>
        <w:rPr>
          <w:rFonts w:ascii="Times New Roman" w:hAnsi="Times New Roman" w:cs="Times New Roman"/>
          <w:sz w:val="24"/>
          <w:szCs w:val="24"/>
        </w:rPr>
      </w:pPr>
    </w:p>
    <w:p w14:paraId="25B2B419" w14:textId="77777777" w:rsidR="00F14593" w:rsidRDefault="00F14593" w:rsidP="005020DE">
      <w:pPr>
        <w:spacing w:line="480" w:lineRule="auto"/>
        <w:ind w:left="3600"/>
        <w:rPr>
          <w:rFonts w:ascii="Times New Roman" w:hAnsi="Times New Roman" w:cs="Times New Roman"/>
          <w:sz w:val="24"/>
          <w:szCs w:val="24"/>
        </w:rPr>
      </w:pPr>
    </w:p>
    <w:p w14:paraId="3959EE29" w14:textId="77777777" w:rsidR="00F14593" w:rsidRDefault="00F14593" w:rsidP="005020DE">
      <w:pPr>
        <w:spacing w:line="480" w:lineRule="auto"/>
        <w:ind w:left="3600"/>
        <w:rPr>
          <w:rFonts w:ascii="Times New Roman" w:hAnsi="Times New Roman" w:cs="Times New Roman"/>
          <w:sz w:val="24"/>
          <w:szCs w:val="24"/>
        </w:rPr>
      </w:pPr>
    </w:p>
    <w:p w14:paraId="3E941ECF" w14:textId="77777777" w:rsidR="00F14593" w:rsidRDefault="00F14593" w:rsidP="005020DE">
      <w:pPr>
        <w:spacing w:line="480" w:lineRule="auto"/>
        <w:ind w:left="3600"/>
        <w:rPr>
          <w:rFonts w:ascii="Times New Roman" w:hAnsi="Times New Roman" w:cs="Times New Roman"/>
          <w:sz w:val="24"/>
          <w:szCs w:val="24"/>
        </w:rPr>
      </w:pPr>
    </w:p>
    <w:p w14:paraId="5B36860E" w14:textId="77777777" w:rsidR="00F14593" w:rsidRDefault="00F14593" w:rsidP="005020DE">
      <w:pPr>
        <w:spacing w:line="480" w:lineRule="auto"/>
        <w:ind w:left="3600"/>
        <w:rPr>
          <w:rFonts w:ascii="Times New Roman" w:hAnsi="Times New Roman" w:cs="Times New Roman"/>
          <w:sz w:val="24"/>
          <w:szCs w:val="24"/>
        </w:rPr>
      </w:pPr>
    </w:p>
    <w:p w14:paraId="00DFCEEB" w14:textId="77777777" w:rsidR="00F14593" w:rsidRDefault="00F14593" w:rsidP="005020DE">
      <w:pPr>
        <w:spacing w:line="480" w:lineRule="auto"/>
        <w:ind w:left="3600"/>
        <w:rPr>
          <w:rFonts w:ascii="Times New Roman" w:hAnsi="Times New Roman" w:cs="Times New Roman"/>
          <w:sz w:val="24"/>
          <w:szCs w:val="24"/>
        </w:rPr>
      </w:pPr>
    </w:p>
    <w:p w14:paraId="36D222FA" w14:textId="77777777" w:rsidR="00F14593" w:rsidRDefault="00F14593" w:rsidP="005020DE">
      <w:pPr>
        <w:spacing w:line="480" w:lineRule="auto"/>
        <w:ind w:left="3600"/>
        <w:rPr>
          <w:rFonts w:ascii="Times New Roman" w:hAnsi="Times New Roman" w:cs="Times New Roman"/>
          <w:sz w:val="24"/>
          <w:szCs w:val="24"/>
        </w:rPr>
      </w:pPr>
    </w:p>
    <w:p w14:paraId="00C71292" w14:textId="77777777" w:rsidR="00F14593" w:rsidRDefault="00F14593" w:rsidP="005020DE">
      <w:pPr>
        <w:spacing w:line="480" w:lineRule="auto"/>
        <w:ind w:left="3600"/>
        <w:rPr>
          <w:rFonts w:ascii="Times New Roman" w:hAnsi="Times New Roman" w:cs="Times New Roman"/>
          <w:sz w:val="24"/>
          <w:szCs w:val="24"/>
        </w:rPr>
      </w:pPr>
    </w:p>
    <w:p w14:paraId="1C5932F4" w14:textId="77777777" w:rsidR="00F14593" w:rsidRDefault="00F14593" w:rsidP="005020DE">
      <w:pPr>
        <w:spacing w:line="480" w:lineRule="auto"/>
        <w:ind w:left="3600"/>
        <w:rPr>
          <w:rFonts w:ascii="Times New Roman" w:hAnsi="Times New Roman" w:cs="Times New Roman"/>
          <w:sz w:val="24"/>
          <w:szCs w:val="24"/>
        </w:rPr>
      </w:pPr>
    </w:p>
    <w:p w14:paraId="3A625422" w14:textId="77777777" w:rsidR="00F14593" w:rsidRDefault="00F14593" w:rsidP="005020DE">
      <w:pPr>
        <w:spacing w:line="480" w:lineRule="auto"/>
        <w:ind w:left="3600"/>
        <w:rPr>
          <w:rFonts w:ascii="Times New Roman" w:hAnsi="Times New Roman" w:cs="Times New Roman"/>
          <w:sz w:val="24"/>
          <w:szCs w:val="24"/>
        </w:rPr>
      </w:pPr>
    </w:p>
    <w:p w14:paraId="36470144" w14:textId="77777777" w:rsidR="00F14593" w:rsidRDefault="00F14593" w:rsidP="005020DE">
      <w:pPr>
        <w:spacing w:line="480" w:lineRule="auto"/>
        <w:ind w:left="3600"/>
        <w:rPr>
          <w:rFonts w:ascii="Times New Roman" w:hAnsi="Times New Roman" w:cs="Times New Roman"/>
          <w:sz w:val="24"/>
          <w:szCs w:val="24"/>
        </w:rPr>
      </w:pPr>
    </w:p>
    <w:p w14:paraId="2581DC4B" w14:textId="77777777" w:rsidR="00F14593" w:rsidRDefault="00F14593" w:rsidP="005020DE">
      <w:pPr>
        <w:spacing w:line="480" w:lineRule="auto"/>
        <w:ind w:left="3600"/>
        <w:rPr>
          <w:rFonts w:ascii="Times New Roman" w:hAnsi="Times New Roman" w:cs="Times New Roman"/>
          <w:sz w:val="24"/>
          <w:szCs w:val="24"/>
        </w:rPr>
      </w:pPr>
    </w:p>
    <w:p w14:paraId="7829E7E0" w14:textId="77777777" w:rsidR="00F14593" w:rsidRDefault="00F14593" w:rsidP="005020DE">
      <w:pPr>
        <w:spacing w:line="480" w:lineRule="auto"/>
        <w:ind w:left="3600"/>
        <w:rPr>
          <w:rFonts w:ascii="Times New Roman" w:hAnsi="Times New Roman" w:cs="Times New Roman"/>
          <w:sz w:val="24"/>
          <w:szCs w:val="24"/>
        </w:rPr>
      </w:pPr>
    </w:p>
    <w:p w14:paraId="034D81BE" w14:textId="77777777" w:rsidR="00F14593" w:rsidRDefault="00F14593" w:rsidP="005020DE">
      <w:pPr>
        <w:spacing w:line="480" w:lineRule="auto"/>
        <w:ind w:left="3600"/>
        <w:rPr>
          <w:rFonts w:ascii="Times New Roman" w:hAnsi="Times New Roman" w:cs="Times New Roman"/>
          <w:sz w:val="24"/>
          <w:szCs w:val="24"/>
        </w:rPr>
      </w:pPr>
    </w:p>
    <w:p w14:paraId="234455BB" w14:textId="77777777" w:rsidR="00F14593" w:rsidRDefault="00F14593" w:rsidP="005020DE">
      <w:pPr>
        <w:spacing w:line="480" w:lineRule="auto"/>
        <w:ind w:left="3600"/>
        <w:rPr>
          <w:rFonts w:ascii="Times New Roman" w:hAnsi="Times New Roman" w:cs="Times New Roman"/>
          <w:sz w:val="24"/>
          <w:szCs w:val="24"/>
        </w:rPr>
      </w:pPr>
    </w:p>
    <w:p w14:paraId="14B6C972" w14:textId="77777777" w:rsidR="00F14593" w:rsidRDefault="00F14593" w:rsidP="005020DE">
      <w:pPr>
        <w:spacing w:line="480" w:lineRule="auto"/>
        <w:ind w:left="3600"/>
        <w:rPr>
          <w:rFonts w:ascii="Times New Roman" w:hAnsi="Times New Roman" w:cs="Times New Roman"/>
          <w:sz w:val="24"/>
          <w:szCs w:val="24"/>
        </w:rPr>
      </w:pPr>
    </w:p>
    <w:p w14:paraId="2631F22A" w14:textId="0F99A760" w:rsidR="00557A2D" w:rsidRDefault="00F14593" w:rsidP="005020DE">
      <w:pPr>
        <w:spacing w:line="480" w:lineRule="auto"/>
        <w:ind w:left="3600"/>
        <w:rPr>
          <w:rFonts w:ascii="Times New Roman" w:hAnsi="Times New Roman" w:cs="Times New Roman"/>
          <w:sz w:val="24"/>
          <w:szCs w:val="24"/>
        </w:rPr>
      </w:pPr>
      <w:r>
        <w:rPr>
          <w:rFonts w:ascii="Times New Roman" w:hAnsi="Times New Roman" w:cs="Times New Roman"/>
          <w:sz w:val="24"/>
          <w:szCs w:val="24"/>
        </w:rPr>
        <w:lastRenderedPageBreak/>
        <w:t>Works cited.</w:t>
      </w:r>
    </w:p>
    <w:p w14:paraId="6523F4DF" w14:textId="1D2F4847" w:rsidR="00557A2D" w:rsidRDefault="00F14593" w:rsidP="00F14593">
      <w:pPr>
        <w:spacing w:line="480" w:lineRule="auto"/>
        <w:ind w:left="720" w:hanging="720"/>
        <w:rPr>
          <w:rFonts w:ascii="Times New Roman" w:hAnsi="Times New Roman" w:cs="Times New Roman"/>
          <w:sz w:val="24"/>
          <w:szCs w:val="24"/>
        </w:rPr>
      </w:pPr>
      <w:r w:rsidRPr="00F14593">
        <w:rPr>
          <w:rFonts w:ascii="Times New Roman" w:hAnsi="Times New Roman" w:cs="Times New Roman"/>
          <w:sz w:val="24"/>
          <w:szCs w:val="24"/>
        </w:rPr>
        <w:t>Sugrue, Thomas J. "Affirmative action from below: Civil rights, the building trades, and the politics of racial equality in the urban north, 1945–1969." In </w:t>
      </w:r>
      <w:proofErr w:type="gramStart"/>
      <w:r w:rsidRPr="00F14593">
        <w:rPr>
          <w:rFonts w:ascii="Times New Roman" w:hAnsi="Times New Roman" w:cs="Times New Roman"/>
          <w:i/>
          <w:iCs/>
          <w:sz w:val="24"/>
          <w:szCs w:val="24"/>
        </w:rPr>
        <w:t>The</w:t>
      </w:r>
      <w:proofErr w:type="gramEnd"/>
      <w:r w:rsidRPr="00F14593">
        <w:rPr>
          <w:rFonts w:ascii="Times New Roman" w:hAnsi="Times New Roman" w:cs="Times New Roman"/>
          <w:i/>
          <w:iCs/>
          <w:sz w:val="24"/>
          <w:szCs w:val="24"/>
        </w:rPr>
        <w:t xml:space="preserve"> Best American History Essay</w:t>
      </w:r>
      <w:r>
        <w:rPr>
          <w:rFonts w:ascii="Times New Roman" w:hAnsi="Times New Roman" w:cs="Times New Roman"/>
          <w:i/>
          <w:iCs/>
          <w:sz w:val="24"/>
          <w:szCs w:val="24"/>
        </w:rPr>
        <w:t xml:space="preserve"> </w:t>
      </w:r>
      <w:r w:rsidRPr="00F14593">
        <w:rPr>
          <w:rFonts w:ascii="Times New Roman" w:hAnsi="Times New Roman" w:cs="Times New Roman"/>
          <w:i/>
          <w:iCs/>
          <w:sz w:val="24"/>
          <w:szCs w:val="24"/>
        </w:rPr>
        <w:t>2006</w:t>
      </w:r>
      <w:r w:rsidRPr="00F14593">
        <w:rPr>
          <w:rFonts w:ascii="Times New Roman" w:hAnsi="Times New Roman" w:cs="Times New Roman"/>
          <w:sz w:val="24"/>
          <w:szCs w:val="24"/>
        </w:rPr>
        <w:t>, pp. 231-261. Palgrave Macmillan, New York, 2006.</w:t>
      </w:r>
    </w:p>
    <w:p w14:paraId="2791D851" w14:textId="5C86DE57" w:rsidR="00F14593" w:rsidRPr="00557A2D" w:rsidRDefault="00F14593" w:rsidP="00F14593">
      <w:pPr>
        <w:spacing w:line="480" w:lineRule="auto"/>
        <w:ind w:left="720" w:hanging="720"/>
        <w:rPr>
          <w:rFonts w:ascii="Times New Roman" w:hAnsi="Times New Roman" w:cs="Times New Roman"/>
          <w:sz w:val="24"/>
          <w:szCs w:val="24"/>
        </w:rPr>
      </w:pPr>
      <w:r w:rsidRPr="00F14593">
        <w:rPr>
          <w:rFonts w:ascii="Times New Roman" w:hAnsi="Times New Roman" w:cs="Times New Roman"/>
          <w:sz w:val="24"/>
          <w:szCs w:val="24"/>
        </w:rPr>
        <w:t>Shuster, Kate, Hasan Kwame Jeffries, and David W. Blight. "Teaching hard history: American slavery." (2018).</w:t>
      </w:r>
    </w:p>
    <w:sectPr w:rsidR="00F14593" w:rsidRPr="00557A2D" w:rsidSect="005020DE">
      <w:headerReference w:type="even" r:id="rId6"/>
      <w:headerReference w:type="default" r:id="rId7"/>
      <w:foot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A02C68" w14:textId="77777777" w:rsidR="001B1197" w:rsidRDefault="001B1197" w:rsidP="00276D40">
      <w:pPr>
        <w:spacing w:after="0" w:line="240" w:lineRule="auto"/>
      </w:pPr>
      <w:r>
        <w:separator/>
      </w:r>
    </w:p>
  </w:endnote>
  <w:endnote w:type="continuationSeparator" w:id="0">
    <w:p w14:paraId="5BE619C1" w14:textId="77777777" w:rsidR="001B1197" w:rsidRDefault="001B1197" w:rsidP="0027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6A7442" w14:textId="77777777" w:rsidR="005020DE" w:rsidRDefault="005020DE">
    <w:pPr>
      <w:pStyle w:val="Footer"/>
      <w:jc w:val="right"/>
    </w:pPr>
  </w:p>
  <w:p w14:paraId="6CFB07F4" w14:textId="77777777" w:rsidR="0079673B" w:rsidRDefault="007967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4F8AD1" w14:textId="77777777" w:rsidR="001B1197" w:rsidRDefault="001B1197" w:rsidP="00276D40">
      <w:pPr>
        <w:spacing w:after="0" w:line="240" w:lineRule="auto"/>
      </w:pPr>
      <w:r>
        <w:separator/>
      </w:r>
    </w:p>
  </w:footnote>
  <w:footnote w:type="continuationSeparator" w:id="0">
    <w:p w14:paraId="5ABAC848" w14:textId="77777777" w:rsidR="001B1197" w:rsidRDefault="001B1197" w:rsidP="00276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1FD7C" w14:textId="77777777" w:rsidR="00276D40" w:rsidRPr="00276D40" w:rsidRDefault="00276D40" w:rsidP="00276D40">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3A000" w14:textId="77777777" w:rsidR="0079673B" w:rsidRPr="0079673B" w:rsidRDefault="0079673B" w:rsidP="0079673B">
    <w:pPr>
      <w:pStyle w:val="Header"/>
      <w:jc w:val="right"/>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465344746"/>
      <w:docPartObj>
        <w:docPartGallery w:val="Page Numbers (Top of Page)"/>
        <w:docPartUnique/>
      </w:docPartObj>
    </w:sdtPr>
    <w:sdtEndPr>
      <w:rPr>
        <w:noProof/>
      </w:rPr>
    </w:sdtEndPr>
    <w:sdtContent>
      <w:p w14:paraId="2A62C89D" w14:textId="323F0280" w:rsidR="00346F1F" w:rsidRPr="00346F1F" w:rsidRDefault="00346F1F">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346F1F">
          <w:rPr>
            <w:rFonts w:ascii="Times New Roman" w:hAnsi="Times New Roman" w:cs="Times New Roman"/>
            <w:sz w:val="24"/>
            <w:szCs w:val="24"/>
          </w:rPr>
          <w:fldChar w:fldCharType="begin"/>
        </w:r>
        <w:r w:rsidRPr="00346F1F">
          <w:rPr>
            <w:rFonts w:ascii="Times New Roman" w:hAnsi="Times New Roman" w:cs="Times New Roman"/>
            <w:sz w:val="24"/>
            <w:szCs w:val="24"/>
          </w:rPr>
          <w:instrText xml:space="preserve"> PAGE   \* MERGEFORMAT </w:instrText>
        </w:r>
        <w:r w:rsidRPr="00346F1F">
          <w:rPr>
            <w:rFonts w:ascii="Times New Roman" w:hAnsi="Times New Roman" w:cs="Times New Roman"/>
            <w:sz w:val="24"/>
            <w:szCs w:val="24"/>
          </w:rPr>
          <w:fldChar w:fldCharType="separate"/>
        </w:r>
        <w:r w:rsidRPr="00346F1F">
          <w:rPr>
            <w:rFonts w:ascii="Times New Roman" w:hAnsi="Times New Roman" w:cs="Times New Roman"/>
            <w:noProof/>
            <w:sz w:val="24"/>
            <w:szCs w:val="24"/>
          </w:rPr>
          <w:t>2</w:t>
        </w:r>
        <w:r w:rsidRPr="00346F1F">
          <w:rPr>
            <w:rFonts w:ascii="Times New Roman" w:hAnsi="Times New Roman" w:cs="Times New Roman"/>
            <w:noProof/>
            <w:sz w:val="24"/>
            <w:szCs w:val="24"/>
          </w:rPr>
          <w:fldChar w:fldCharType="end"/>
        </w:r>
      </w:p>
    </w:sdtContent>
  </w:sdt>
  <w:p w14:paraId="718043D5" w14:textId="77777777" w:rsidR="00276D40" w:rsidRPr="00346F1F" w:rsidRDefault="00276D40" w:rsidP="00276D40">
    <w:pPr>
      <w:pStyle w:val="Header"/>
      <w:jc w:val="right"/>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DE9"/>
    <w:rsid w:val="001B1197"/>
    <w:rsid w:val="00276D40"/>
    <w:rsid w:val="002B6BE6"/>
    <w:rsid w:val="00346F1F"/>
    <w:rsid w:val="005020DE"/>
    <w:rsid w:val="00557A2D"/>
    <w:rsid w:val="00690259"/>
    <w:rsid w:val="0079673B"/>
    <w:rsid w:val="008A5E41"/>
    <w:rsid w:val="00996B39"/>
    <w:rsid w:val="009E3DF0"/>
    <w:rsid w:val="00AE4D3D"/>
    <w:rsid w:val="00B42874"/>
    <w:rsid w:val="00B5529A"/>
    <w:rsid w:val="00B92083"/>
    <w:rsid w:val="00E12AF9"/>
    <w:rsid w:val="00E81DE9"/>
    <w:rsid w:val="00F14593"/>
    <w:rsid w:val="00F14E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8D8EE"/>
  <w15:chartTrackingRefBased/>
  <w15:docId w15:val="{31A1A264-1044-4AFA-9255-F1B4F870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D40"/>
  </w:style>
  <w:style w:type="paragraph" w:styleId="Footer">
    <w:name w:val="footer"/>
    <w:basedOn w:val="Normal"/>
    <w:link w:val="FooterChar"/>
    <w:uiPriority w:val="99"/>
    <w:unhideWhenUsed/>
    <w:rsid w:val="00276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961</Words>
  <Characters>5482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kanyi</cp:lastModifiedBy>
  <cp:revision>4</cp:revision>
  <dcterms:created xsi:type="dcterms:W3CDTF">2020-11-22T14:12:00Z</dcterms:created>
  <dcterms:modified xsi:type="dcterms:W3CDTF">2020-11-23T04:34:00Z</dcterms:modified>
</cp:coreProperties>
</file>